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BC1574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BC1574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os-dobova.si/gifi/eskolpa-20060124093710.jpg"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F244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9E5BC4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NAZIV AKTIVNOSTI: Liki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9E5BC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matematika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9E5BC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4-5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9E5BC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Cvetka Mele in Jana Podlogar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C54E6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razvršča like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C54E6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Papir, rolice papirja ali škatle ali plastenke, barvice, škarje</w:t>
            </w:r>
            <w:r w:rsidR="00817E96">
              <w:rPr>
                <w:rFonts w:asciiTheme="majorHAnsi" w:hAnsiTheme="majorHAnsi" w:cstheme="majorHAnsi"/>
                <w:sz w:val="22"/>
                <w:szCs w:val="22"/>
              </w:rPr>
              <w:t>, lepilo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817E9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 list papirja narišemo (ali natisnemo) različne like</w:t>
            </w:r>
            <w:r w:rsidR="003607C6">
              <w:rPr>
                <w:rFonts w:asciiTheme="majorHAnsi" w:hAnsiTheme="majorHAnsi" w:cstheme="majorHAnsi"/>
                <w:sz w:val="22"/>
                <w:szCs w:val="22"/>
              </w:rPr>
              <w:t xml:space="preserve"> (pravokotnik, kvadrat, trikotnik, krog)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 Pobarvamo jih</w:t>
            </w:r>
            <w:r w:rsidR="003607C6">
              <w:rPr>
                <w:rFonts w:asciiTheme="majorHAnsi" w:hAnsiTheme="majorHAnsi" w:cstheme="majorHAnsi"/>
                <w:sz w:val="22"/>
                <w:szCs w:val="22"/>
              </w:rPr>
              <w:t xml:space="preserve"> (en lik, ena barva)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izrežemo in enega od likov nalepimo na rolico papirja. </w:t>
            </w:r>
            <w:r w:rsidR="009B1E8D">
              <w:rPr>
                <w:rFonts w:asciiTheme="majorHAnsi" w:hAnsiTheme="majorHAnsi" w:cstheme="majorHAnsi"/>
                <w:sz w:val="22"/>
                <w:szCs w:val="22"/>
              </w:rPr>
              <w:t>Like med seboj pomešamo. Otroci nato glede na barvo in lik razvrstijo like (lahko jih dajo v rolico papirja ali pa jih postavijo pred njo</w:t>
            </w:r>
            <w:r w:rsidR="00D252AA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9B1E8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Default="00817E9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17E96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3557129" cy="2000885"/>
                  <wp:effectExtent l="0" t="0" r="5715" b="0"/>
                  <wp:docPr id="1" name="Slika 1" descr="C:\Users\uporabnik\AppData\Local\Temp\20200421_110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AppData\Local\Temp\20200421_110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879" cy="200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E96" w:rsidRPr="00453068" w:rsidRDefault="00817E9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Vir: Jana Podlogar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817E96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Otroci se učijo razvrščanja (liki, barve).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607C6"/>
    <w:rsid w:val="003E600C"/>
    <w:rsid w:val="003F244B"/>
    <w:rsid w:val="006B6614"/>
    <w:rsid w:val="00817E96"/>
    <w:rsid w:val="009B1E8D"/>
    <w:rsid w:val="009E5BC4"/>
    <w:rsid w:val="00BC1574"/>
    <w:rsid w:val="00C54E6B"/>
    <w:rsid w:val="00CE574D"/>
    <w:rsid w:val="00D252AA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2020-04-21T14:35:00Z</dcterms:created>
  <dcterms:modified xsi:type="dcterms:W3CDTF">2020-04-21T14:35:00Z</dcterms:modified>
</cp:coreProperties>
</file>